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0B8A" w14:textId="77777777" w:rsidR="005C5590" w:rsidRPr="008C3F53" w:rsidRDefault="008C3F53">
      <w:pPr>
        <w:pStyle w:val="Title"/>
        <w:rPr>
          <w:rFonts w:ascii="Aptos" w:hAnsi="Aptos"/>
          <w:sz w:val="36"/>
          <w:szCs w:val="36"/>
        </w:rPr>
      </w:pPr>
      <w:r w:rsidRPr="008C3F53">
        <w:rPr>
          <w:rFonts w:ascii="Aptos" w:hAnsi="Aptos"/>
          <w:sz w:val="36"/>
          <w:szCs w:val="36"/>
        </w:rPr>
        <w:t>Health Forum –</w:t>
      </w:r>
      <w:r w:rsidR="00490ED7">
        <w:rPr>
          <w:rFonts w:ascii="Aptos" w:hAnsi="Aptos"/>
          <w:sz w:val="36"/>
          <w:szCs w:val="36"/>
        </w:rPr>
        <w:t xml:space="preserve"> </w:t>
      </w:r>
      <w:r w:rsidRPr="008C3F53">
        <w:rPr>
          <w:rFonts w:ascii="Aptos" w:hAnsi="Aptos"/>
          <w:sz w:val="36"/>
          <w:szCs w:val="36"/>
        </w:rPr>
        <w:t>Workshop Notes</w:t>
      </w:r>
    </w:p>
    <w:p w14:paraId="3E246DCC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Date: 19 May 2026</w:t>
      </w:r>
    </w:p>
    <w:p w14:paraId="1694FB96" w14:textId="77777777" w:rsidR="005C5590" w:rsidRPr="00CD7810" w:rsidRDefault="008C3F53">
      <w:pPr>
        <w:pStyle w:val="Heading1"/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1. What Is Working Well</w:t>
      </w:r>
    </w:p>
    <w:p w14:paraId="6C84601D" w14:textId="77777777" w:rsidR="008C3F53" w:rsidRDefault="008C3F53">
      <w:pPr>
        <w:rPr>
          <w:rFonts w:ascii="Aptos" w:hAnsi="Aptos"/>
          <w:sz w:val="24"/>
          <w:szCs w:val="24"/>
        </w:rPr>
      </w:pPr>
    </w:p>
    <w:p w14:paraId="2D682256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Services &amp; Delivery:</w:t>
      </w:r>
    </w:p>
    <w:p w14:paraId="0EFA030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MSK (musculoskeletal) self-referral pathways</w:t>
      </w:r>
    </w:p>
    <w:p w14:paraId="2851F4F6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Help Points providing access to support</w:t>
      </w:r>
    </w:p>
    <w:p w14:paraId="6B2F52A9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Individual services working well within their own areas</w:t>
      </w:r>
    </w:p>
    <w:p w14:paraId="118320AC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GP access improving</w:t>
      </w:r>
    </w:p>
    <w:p w14:paraId="6E8922F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Some effective referral pathways</w:t>
      </w:r>
    </w:p>
    <w:p w14:paraId="1E0EB486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Community Assets:</w:t>
      </w:r>
    </w:p>
    <w:p w14:paraId="3530300D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Strong number of local organisations</w:t>
      </w:r>
    </w:p>
    <w:p w14:paraId="14B0457B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Cafés, leisure centres, libraries used for support</w:t>
      </w:r>
    </w:p>
    <w:p w14:paraId="49664298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Informal spaces used for signposting</w:t>
      </w:r>
    </w:p>
    <w:p w14:paraId="7315A2EC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Communication &amp; Connections:</w:t>
      </w:r>
    </w:p>
    <w:p w14:paraId="2018328B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Social media supporting engagement</w:t>
      </w:r>
    </w:p>
    <w:p w14:paraId="5B57CD3F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Phone, email and direct conversations</w:t>
      </w:r>
    </w:p>
    <w:p w14:paraId="5269C00E" w14:textId="77777777" w:rsidR="008C3F53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Proactive individuals linking services</w:t>
      </w:r>
    </w:p>
    <w:p w14:paraId="3DF9AE94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Strengths:</w:t>
      </w:r>
    </w:p>
    <w:p w14:paraId="2EAB4746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Strong community network</w:t>
      </w:r>
    </w:p>
    <w:p w14:paraId="7BDA044B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Good availability of local services</w:t>
      </w:r>
    </w:p>
    <w:p w14:paraId="75E3B677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People receive support once they access services</w:t>
      </w:r>
    </w:p>
    <w:p w14:paraId="3BDBF1EF" w14:textId="77777777" w:rsidR="005C5590" w:rsidRPr="00CD7810" w:rsidRDefault="008C3F53">
      <w:pPr>
        <w:pStyle w:val="Heading1"/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lastRenderedPageBreak/>
        <w:t>2. Barriers</w:t>
      </w:r>
    </w:p>
    <w:p w14:paraId="7FDD3DA7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System &amp; Structural:</w:t>
      </w:r>
    </w:p>
    <w:p w14:paraId="65933C15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Working in silos</w:t>
      </w:r>
    </w:p>
    <w:p w14:paraId="5C74DAC0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Poor information sharing</w:t>
      </w:r>
    </w:p>
    <w:p w14:paraId="09F8F1E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Lack of coordination</w:t>
      </w:r>
    </w:p>
    <w:p w14:paraId="2E6447CA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Unclear service access routes</w:t>
      </w:r>
    </w:p>
    <w:p w14:paraId="5822DE4F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Funding &amp; Capacity:</w:t>
      </w:r>
    </w:p>
    <w:p w14:paraId="4CB752F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Limited funding</w:t>
      </w:r>
    </w:p>
    <w:p w14:paraId="2FF5C40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Time and workload pressures</w:t>
      </w:r>
    </w:p>
    <w:p w14:paraId="026D867A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Access &amp; Practical:</w:t>
      </w:r>
    </w:p>
    <w:p w14:paraId="3ECCB290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Transport issues</w:t>
      </w:r>
    </w:p>
    <w:p w14:paraId="4DEB19A7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Over-reliance on online services</w:t>
      </w:r>
    </w:p>
    <w:p w14:paraId="4F43F64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Language and cultural barriers</w:t>
      </w:r>
    </w:p>
    <w:p w14:paraId="7D4B0C9A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Awareness:</w:t>
      </w:r>
    </w:p>
    <w:p w14:paraId="432F6CDA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Lack of knowledge of services</w:t>
      </w:r>
    </w:p>
    <w:p w14:paraId="0D6FB93F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Poor communication</w:t>
      </w:r>
    </w:p>
    <w:p w14:paraId="12225565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Social &amp; Personal:</w:t>
      </w:r>
    </w:p>
    <w:p w14:paraId="4A32BD50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Anxiety about being welcomed</w:t>
      </w:r>
    </w:p>
    <w:p w14:paraId="179573B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Low confidence to seek help</w:t>
      </w:r>
    </w:p>
    <w:p w14:paraId="5B8407AB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Inclusion:</w:t>
      </w:r>
    </w:p>
    <w:p w14:paraId="73271810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Digital exclusion</w:t>
      </w:r>
    </w:p>
    <w:p w14:paraId="3DD32210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Need for ‘handholding’ support</w:t>
      </w:r>
    </w:p>
    <w:p w14:paraId="67CE8A37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Demand:</w:t>
      </w:r>
    </w:p>
    <w:p w14:paraId="799947FA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High volume and complexity of need</w:t>
      </w:r>
    </w:p>
    <w:p w14:paraId="086B4686" w14:textId="77777777" w:rsidR="005C5590" w:rsidRPr="00CD7810" w:rsidRDefault="008C3F53">
      <w:pPr>
        <w:pStyle w:val="Heading1"/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lastRenderedPageBreak/>
        <w:t>3. Who Are We Not Reaching</w:t>
      </w:r>
    </w:p>
    <w:p w14:paraId="167D2A2B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Groups:</w:t>
      </w:r>
    </w:p>
    <w:p w14:paraId="5AC782E5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Men</w:t>
      </w:r>
    </w:p>
    <w:p w14:paraId="32F56BC6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Perimenopausal individuals</w:t>
      </w:r>
    </w:p>
    <w:p w14:paraId="0C3469F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Young people</w:t>
      </w:r>
    </w:p>
    <w:p w14:paraId="51D10250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Carers</w:t>
      </w:r>
    </w:p>
    <w:p w14:paraId="5A52A70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ESOL communities</w:t>
      </w:r>
    </w:p>
    <w:p w14:paraId="2FDDB97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Retirement village residents</w:t>
      </w:r>
    </w:p>
    <w:p w14:paraId="681FE2FD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Barriers:</w:t>
      </w:r>
    </w:p>
    <w:p w14:paraId="2A53F3EE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Mobility issues</w:t>
      </w:r>
    </w:p>
    <w:p w14:paraId="71C1BA2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Anxiety</w:t>
      </w:r>
    </w:p>
    <w:p w14:paraId="300ED84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Non-IT literate</w:t>
      </w:r>
    </w:p>
    <w:p w14:paraId="448B4C72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People needing more support</w:t>
      </w:r>
    </w:p>
    <w:p w14:paraId="2F007D8B" w14:textId="77777777" w:rsidR="005C5590" w:rsidRPr="00CD7810" w:rsidRDefault="008C3F53">
      <w:pPr>
        <w:pStyle w:val="Heading1"/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4. What Could We Build Together</w:t>
      </w:r>
    </w:p>
    <w:p w14:paraId="40DD05F4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Joined-up Working:</w:t>
      </w:r>
    </w:p>
    <w:p w14:paraId="7A3A2DEA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Health hubs to reduce duplication</w:t>
      </w:r>
    </w:p>
    <w:p w14:paraId="250066C4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Shared VCSE/NHS spaces</w:t>
      </w:r>
    </w:p>
    <w:p w14:paraId="1B733151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Information &amp; Access:</w:t>
      </w:r>
    </w:p>
    <w:p w14:paraId="2D37A82D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Information hub</w:t>
      </w:r>
    </w:p>
    <w:p w14:paraId="4B3B7F38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One-stop shop</w:t>
      </w:r>
    </w:p>
    <w:p w14:paraId="448C5C0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Directory of services</w:t>
      </w:r>
    </w:p>
    <w:p w14:paraId="57B2C2AB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Engagement:</w:t>
      </w:r>
    </w:p>
    <w:p w14:paraId="7FE3035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Public-facing volunteers</w:t>
      </w:r>
    </w:p>
    <w:p w14:paraId="43033B87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Youth engagement</w:t>
      </w:r>
    </w:p>
    <w:p w14:paraId="6E0F82AE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lastRenderedPageBreak/>
        <w:t>- More local events</w:t>
      </w:r>
    </w:p>
    <w:p w14:paraId="641548D7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Communication:</w:t>
      </w:r>
    </w:p>
    <w:p w14:paraId="1F985538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Shared platform</w:t>
      </w:r>
    </w:p>
    <w:p w14:paraId="320A1B8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Better coordination</w:t>
      </w:r>
    </w:p>
    <w:p w14:paraId="48CE4615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Service Delivery:</w:t>
      </w:r>
    </w:p>
    <w:p w14:paraId="2C63772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Monthly community hubs</w:t>
      </w:r>
    </w:p>
    <w:p w14:paraId="7EDE3594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Inclusion:</w:t>
      </w:r>
    </w:p>
    <w:p w14:paraId="2DBA73FD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More personalised support</w:t>
      </w:r>
    </w:p>
    <w:p w14:paraId="65008940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Partnerships:</w:t>
      </w:r>
    </w:p>
    <w:p w14:paraId="609E3C02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Local businesses involvement</w:t>
      </w:r>
    </w:p>
    <w:p w14:paraId="3170F7D0" w14:textId="77777777" w:rsidR="005C5590" w:rsidRPr="008C3F53" w:rsidRDefault="008C3F53">
      <w:pPr>
        <w:rPr>
          <w:rFonts w:ascii="Aptos" w:hAnsi="Aptos"/>
          <w:b/>
          <w:bCs/>
          <w:sz w:val="24"/>
          <w:szCs w:val="24"/>
        </w:rPr>
      </w:pPr>
      <w:r w:rsidRPr="008C3F53">
        <w:rPr>
          <w:rFonts w:ascii="Aptos" w:hAnsi="Aptos"/>
          <w:b/>
          <w:bCs/>
          <w:sz w:val="24"/>
          <w:szCs w:val="24"/>
        </w:rPr>
        <w:t>Key Idea:</w:t>
      </w:r>
    </w:p>
    <w:p w14:paraId="55DFAD4B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Festival of Health &amp; Wellbeing</w:t>
      </w:r>
    </w:p>
    <w:p w14:paraId="01080212" w14:textId="77777777" w:rsidR="005C5590" w:rsidRPr="00CD7810" w:rsidRDefault="008C3F53">
      <w:pPr>
        <w:pStyle w:val="Heading1"/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5. Key Messages</w:t>
      </w:r>
    </w:p>
    <w:p w14:paraId="2B442EA1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Strong community assets exist but are not well connected</w:t>
      </w:r>
    </w:p>
    <w:p w14:paraId="71BD91E8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Communication and coordination are key challenges</w:t>
      </w:r>
    </w:p>
    <w:p w14:paraId="10935833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Some groups remain underserved</w:t>
      </w:r>
    </w:p>
    <w:p w14:paraId="7FAB4F66" w14:textId="77777777" w:rsidR="005C5590" w:rsidRPr="00CD7810" w:rsidRDefault="008C3F53">
      <w:pPr>
        <w:rPr>
          <w:rFonts w:ascii="Aptos" w:hAnsi="Aptos"/>
          <w:sz w:val="24"/>
          <w:szCs w:val="24"/>
        </w:rPr>
      </w:pPr>
      <w:r w:rsidRPr="00CD7810">
        <w:rPr>
          <w:rFonts w:ascii="Aptos" w:hAnsi="Aptos"/>
          <w:sz w:val="24"/>
          <w:szCs w:val="24"/>
        </w:rPr>
        <w:t>- Need to move from siloed to joined-up, and from signposting to supported access</w:t>
      </w:r>
    </w:p>
    <w:sectPr w:rsidR="005C5590" w:rsidRPr="00CD78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7851809">
    <w:abstractNumId w:val="8"/>
  </w:num>
  <w:num w:numId="2" w16cid:durableId="1443261009">
    <w:abstractNumId w:val="6"/>
  </w:num>
  <w:num w:numId="3" w16cid:durableId="1653168889">
    <w:abstractNumId w:val="5"/>
  </w:num>
  <w:num w:numId="4" w16cid:durableId="1821380380">
    <w:abstractNumId w:val="4"/>
  </w:num>
  <w:num w:numId="5" w16cid:durableId="1243948881">
    <w:abstractNumId w:val="7"/>
  </w:num>
  <w:num w:numId="6" w16cid:durableId="843859127">
    <w:abstractNumId w:val="3"/>
  </w:num>
  <w:num w:numId="7" w16cid:durableId="2123956436">
    <w:abstractNumId w:val="2"/>
  </w:num>
  <w:num w:numId="8" w16cid:durableId="605385814">
    <w:abstractNumId w:val="1"/>
  </w:num>
  <w:num w:numId="9" w16cid:durableId="32351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327"/>
    <w:rsid w:val="0029639D"/>
    <w:rsid w:val="00326F90"/>
    <w:rsid w:val="00490ED7"/>
    <w:rsid w:val="005C5590"/>
    <w:rsid w:val="00644110"/>
    <w:rsid w:val="008C3F53"/>
    <w:rsid w:val="008C57A1"/>
    <w:rsid w:val="00AA1D8D"/>
    <w:rsid w:val="00B47730"/>
    <w:rsid w:val="00CB0664"/>
    <w:rsid w:val="00CD7810"/>
    <w:rsid w:val="00D61345"/>
    <w:rsid w:val="00E329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CD1BE"/>
  <w14:defaultImageDpi w14:val="300"/>
  <w15:docId w15:val="{5276DEA4-0775-4F78-8D73-C0163AD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563EDF9513A43880D98EF3D62D8E9" ma:contentTypeVersion="18" ma:contentTypeDescription="Create a new document." ma:contentTypeScope="" ma:versionID="5d9bf327aebe7b88d3057193fa138694">
  <xsd:schema xmlns:xsd="http://www.w3.org/2001/XMLSchema" xmlns:xs="http://www.w3.org/2001/XMLSchema" xmlns:p="http://schemas.microsoft.com/office/2006/metadata/properties" xmlns:ns2="8de4de52-126f-44f7-a98d-4c335ef5ac53" xmlns:ns3="a9cb3db2-ffac-425d-a5c1-627c87a93081" targetNamespace="http://schemas.microsoft.com/office/2006/metadata/properties" ma:root="true" ma:fieldsID="6400466d0ae9db137be95cd890e4fe4a" ns2:_="" ns3:_="">
    <xsd:import namespace="8de4de52-126f-44f7-a98d-4c335ef5ac53"/>
    <xsd:import namespace="a9cb3db2-ffac-425d-a5c1-627c87a93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de52-126f-44f7-a98d-4c335ef5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923f41-c84d-4eeb-9b64-2198a716d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db2-ffac-425d-a5c1-627c87a93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7fcb3-e2c2-498f-83ab-9383590937d7}" ma:internalName="TaxCatchAll" ma:showField="CatchAllData" ma:web="a9cb3db2-ffac-425d-a5c1-627c87a93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4de52-126f-44f7-a98d-4c335ef5ac53">
      <Terms xmlns="http://schemas.microsoft.com/office/infopath/2007/PartnerControls"/>
    </lcf76f155ced4ddcb4097134ff3c332f>
    <TaxCatchAll xmlns="a9cb3db2-ffac-425d-a5c1-627c87a93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77507-87EF-4FE4-901D-F1137CAF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de52-126f-44f7-a98d-4c335ef5ac53"/>
    <ds:schemaRef ds:uri="a9cb3db2-ffac-425d-a5c1-627c87a93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6FF0C-78CB-4BF5-80F6-925F57AE3B3E}">
  <ds:schemaRefs>
    <ds:schemaRef ds:uri="http://schemas.microsoft.com/office/2006/metadata/properties"/>
    <ds:schemaRef ds:uri="http://schemas.microsoft.com/office/infopath/2007/PartnerControls"/>
    <ds:schemaRef ds:uri="8de4de52-126f-44f7-a98d-4c335ef5ac53"/>
    <ds:schemaRef ds:uri="a9cb3db2-ffac-425d-a5c1-627c87a93081"/>
  </ds:schemaRefs>
</ds:datastoreItem>
</file>

<file path=customXml/itemProps4.xml><?xml version="1.0" encoding="utf-8"?>
<ds:datastoreItem xmlns:ds="http://schemas.openxmlformats.org/officeDocument/2006/customXml" ds:itemID="{1849362F-A4D1-4C0A-9E58-64AC2B84C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Phanse</dc:creator>
  <cp:keywords/>
  <dc:description>generated by python-docx</dc:description>
  <cp:lastModifiedBy>Vaishnavi Phanse</cp:lastModifiedBy>
  <cp:revision>1</cp:revision>
  <dcterms:created xsi:type="dcterms:W3CDTF">2026-05-27T12:57:00Z</dcterms:created>
  <dcterms:modified xsi:type="dcterms:W3CDTF">2026-05-27T12:58:00Z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0x0101002B1563EDF9513A43880D98EF3D62D8E9</vt:lpwstr>
  </property>
  <property fmtid="{D5CDD505-2E9C-101B-9397-08002B2CF9AE}" pid="3" name="MediaServiceImageTags">
    <vt:lpwstr/>
  </property>
</Properties>
</file>